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B99" w:rsidRPr="00024C9D" w:rsidRDefault="000E2B99" w:rsidP="000E2B9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024C9D">
        <w:rPr>
          <w:rFonts w:ascii="Times New Roman" w:hAnsi="Times New Roman"/>
          <w:b/>
          <w:sz w:val="26"/>
          <w:szCs w:val="26"/>
        </w:rPr>
        <w:t xml:space="preserve">Інформація про реалізацію управлінських рішень за </w:t>
      </w:r>
      <w:r>
        <w:rPr>
          <w:rFonts w:ascii="Times New Roman" w:hAnsi="Times New Roman"/>
          <w:b/>
          <w:sz w:val="26"/>
          <w:szCs w:val="26"/>
          <w:lang w:val="ru-RU"/>
        </w:rPr>
        <w:t>І квартал</w:t>
      </w:r>
      <w:r w:rsidRPr="00024C9D">
        <w:rPr>
          <w:rFonts w:ascii="Times New Roman" w:hAnsi="Times New Roman"/>
          <w:b/>
          <w:sz w:val="26"/>
          <w:szCs w:val="26"/>
        </w:rPr>
        <w:t xml:space="preserve"> 201</w:t>
      </w:r>
      <w:r>
        <w:rPr>
          <w:rFonts w:ascii="Times New Roman" w:hAnsi="Times New Roman"/>
          <w:b/>
          <w:sz w:val="26"/>
          <w:szCs w:val="26"/>
        </w:rPr>
        <w:t>7</w:t>
      </w:r>
      <w:r w:rsidRPr="00024C9D">
        <w:rPr>
          <w:rFonts w:ascii="Times New Roman" w:hAnsi="Times New Roman"/>
          <w:b/>
          <w:sz w:val="26"/>
          <w:szCs w:val="26"/>
        </w:rPr>
        <w:t xml:space="preserve"> року</w:t>
      </w:r>
    </w:p>
    <w:p w:rsidR="000E2B99" w:rsidRPr="000E2B99" w:rsidRDefault="000E2B99" w:rsidP="000E2B9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E2B99" w:rsidRDefault="000E2B99" w:rsidP="000E2B9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E2B99" w:rsidRPr="00A56DC0" w:rsidRDefault="000E2B99" w:rsidP="000E2B9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A56DC0">
        <w:rPr>
          <w:rFonts w:ascii="Times New Roman" w:hAnsi="Times New Roman"/>
          <w:sz w:val="26"/>
          <w:szCs w:val="26"/>
        </w:rPr>
        <w:t xml:space="preserve"> Реєстрі державного майна, що не увійшло до статутних капіталів господарських товариств в процесі приватизації, обліковувалося </w:t>
      </w:r>
      <w:r>
        <w:rPr>
          <w:rFonts w:ascii="Times New Roman" w:hAnsi="Times New Roman"/>
          <w:sz w:val="26"/>
          <w:szCs w:val="26"/>
        </w:rPr>
        <w:t>304</w:t>
      </w:r>
      <w:r w:rsidRPr="00A56DC0">
        <w:rPr>
          <w:rFonts w:ascii="Times New Roman" w:hAnsi="Times New Roman"/>
          <w:sz w:val="26"/>
          <w:szCs w:val="26"/>
        </w:rPr>
        <w:t xml:space="preserve"> об'єкт</w:t>
      </w:r>
      <w:r>
        <w:rPr>
          <w:rFonts w:ascii="Times New Roman" w:hAnsi="Times New Roman"/>
          <w:sz w:val="26"/>
          <w:szCs w:val="26"/>
        </w:rPr>
        <w:t>и</w:t>
      </w:r>
      <w:r w:rsidRPr="00A56DC0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Р</w:t>
      </w:r>
      <w:r w:rsidRPr="00A56DC0">
        <w:rPr>
          <w:rFonts w:ascii="Times New Roman" w:hAnsi="Times New Roman"/>
          <w:sz w:val="26"/>
          <w:szCs w:val="26"/>
        </w:rPr>
        <w:t xml:space="preserve">еалізовано </w:t>
      </w:r>
      <w:r>
        <w:rPr>
          <w:rFonts w:ascii="Times New Roman" w:hAnsi="Times New Roman"/>
          <w:sz w:val="26"/>
          <w:szCs w:val="26"/>
        </w:rPr>
        <w:t>9</w:t>
      </w:r>
      <w:r w:rsidRPr="00A56DC0">
        <w:rPr>
          <w:rFonts w:ascii="Times New Roman" w:hAnsi="Times New Roman"/>
          <w:sz w:val="26"/>
          <w:szCs w:val="26"/>
        </w:rPr>
        <w:t xml:space="preserve"> управлінських рішення щодо зазначеного майна, з них: </w:t>
      </w:r>
      <w:r>
        <w:rPr>
          <w:rFonts w:ascii="Times New Roman" w:hAnsi="Times New Roman"/>
          <w:sz w:val="26"/>
          <w:szCs w:val="26"/>
        </w:rPr>
        <w:t>7</w:t>
      </w:r>
      <w:r w:rsidRPr="00A56DC0">
        <w:rPr>
          <w:rFonts w:ascii="Times New Roman" w:hAnsi="Times New Roman"/>
          <w:sz w:val="26"/>
          <w:szCs w:val="26"/>
        </w:rPr>
        <w:t xml:space="preserve"> 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A56DC0">
        <w:rPr>
          <w:rFonts w:ascii="Times New Roman" w:hAnsi="Times New Roman"/>
          <w:sz w:val="26"/>
          <w:szCs w:val="26"/>
        </w:rPr>
        <w:t>об’єктів передано у комунальну власність, 2</w:t>
      </w:r>
      <w:r>
        <w:rPr>
          <w:rFonts w:ascii="Times New Roman" w:hAnsi="Times New Roman"/>
          <w:sz w:val="26"/>
          <w:szCs w:val="26"/>
        </w:rPr>
        <w:t xml:space="preserve"> </w:t>
      </w:r>
      <w:r w:rsidRPr="00A56DC0">
        <w:rPr>
          <w:rFonts w:ascii="Times New Roman" w:hAnsi="Times New Roman"/>
          <w:sz w:val="26"/>
          <w:szCs w:val="26"/>
        </w:rPr>
        <w:t>– інше</w:t>
      </w:r>
      <w:r>
        <w:rPr>
          <w:rFonts w:ascii="Times New Roman" w:hAnsi="Times New Roman"/>
          <w:sz w:val="26"/>
          <w:szCs w:val="26"/>
        </w:rPr>
        <w:t xml:space="preserve"> (знято з обліку на підставі свідоцтва на право власності)</w:t>
      </w:r>
      <w:r w:rsidRPr="00A56DC0">
        <w:rPr>
          <w:rFonts w:ascii="Times New Roman" w:hAnsi="Times New Roman"/>
          <w:sz w:val="26"/>
          <w:szCs w:val="26"/>
        </w:rPr>
        <w:t xml:space="preserve">. </w:t>
      </w:r>
    </w:p>
    <w:p w:rsidR="0093476E" w:rsidRDefault="0093476E"/>
    <w:sectPr w:rsidR="0093476E" w:rsidSect="009347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E2B99"/>
    <w:rsid w:val="000E2B99"/>
    <w:rsid w:val="0093476E"/>
    <w:rsid w:val="00936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B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</Characters>
  <Application>Microsoft Office Word</Application>
  <DocSecurity>0</DocSecurity>
  <Lines>1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1</cp:revision>
  <dcterms:created xsi:type="dcterms:W3CDTF">2017-05-16T15:06:00Z</dcterms:created>
  <dcterms:modified xsi:type="dcterms:W3CDTF">2017-05-16T15:07:00Z</dcterms:modified>
</cp:coreProperties>
</file>